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49F5B" w14:textId="77777777" w:rsidR="00C24D2E" w:rsidRDefault="00C24D2E" w:rsidP="00C24D2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5310"/>
        <w:gridCol w:w="2281"/>
      </w:tblGrid>
      <w:tr w:rsidR="00CD6289" w14:paraId="27460C9A" w14:textId="77777777" w:rsidTr="00CD6289">
        <w:tc>
          <w:tcPr>
            <w:tcW w:w="2335" w:type="dxa"/>
            <w:vAlign w:val="center"/>
          </w:tcPr>
          <w:p w14:paraId="4D62D8AB" w14:textId="5FE062FE" w:rsidR="00970BE0" w:rsidRDefault="00CD6289" w:rsidP="00CD6289">
            <w:pPr>
              <w:jc w:val="center"/>
              <w:rPr>
                <w:b/>
                <w:bCs/>
                <w:sz w:val="32"/>
                <w:szCs w:val="32"/>
              </w:rPr>
            </w:pPr>
            <w:r>
              <w:rPr>
                <w:noProof/>
              </w:rPr>
              <w:drawing>
                <wp:inline distT="0" distB="0" distL="0" distR="0" wp14:anchorId="3E429D10" wp14:editId="4963FD04">
                  <wp:extent cx="457200" cy="67556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71074" cy="696065"/>
                          </a:xfrm>
                          <a:prstGeom prst="rect">
                            <a:avLst/>
                          </a:prstGeom>
                        </pic:spPr>
                      </pic:pic>
                    </a:graphicData>
                  </a:graphic>
                </wp:inline>
              </w:drawing>
            </w:r>
          </w:p>
        </w:tc>
        <w:tc>
          <w:tcPr>
            <w:tcW w:w="5310" w:type="dxa"/>
            <w:vAlign w:val="center"/>
          </w:tcPr>
          <w:p w14:paraId="42BE3F3E" w14:textId="77777777" w:rsidR="00970BE0" w:rsidRPr="00293864" w:rsidRDefault="00970BE0" w:rsidP="0069781C">
            <w:pPr>
              <w:jc w:val="center"/>
              <w:rPr>
                <w:b/>
                <w:bCs/>
                <w:sz w:val="32"/>
                <w:szCs w:val="32"/>
              </w:rPr>
            </w:pPr>
            <w:r>
              <w:rPr>
                <w:b/>
                <w:bCs/>
                <w:sz w:val="32"/>
                <w:szCs w:val="32"/>
              </w:rPr>
              <w:t xml:space="preserve">Volunteer </w:t>
            </w:r>
            <w:r w:rsidRPr="007244CF">
              <w:rPr>
                <w:b/>
                <w:bCs/>
                <w:color w:val="FF0000"/>
                <w:sz w:val="32"/>
                <w:szCs w:val="32"/>
              </w:rPr>
              <w:t>Online Background Check</w:t>
            </w:r>
          </w:p>
          <w:p w14:paraId="641EEE23" w14:textId="462FADBA" w:rsidR="00970BE0" w:rsidRDefault="00970BE0" w:rsidP="0069781C">
            <w:pPr>
              <w:jc w:val="center"/>
              <w:rPr>
                <w:b/>
                <w:bCs/>
                <w:sz w:val="32"/>
                <w:szCs w:val="32"/>
              </w:rPr>
            </w:pPr>
            <w:r>
              <w:rPr>
                <w:b/>
                <w:bCs/>
                <w:sz w:val="32"/>
                <w:szCs w:val="32"/>
              </w:rPr>
              <w:t>Instruction Guide</w:t>
            </w:r>
          </w:p>
        </w:tc>
        <w:tc>
          <w:tcPr>
            <w:tcW w:w="2281" w:type="dxa"/>
            <w:vAlign w:val="center"/>
          </w:tcPr>
          <w:p w14:paraId="11A2A2A3" w14:textId="1DE49FEF" w:rsidR="00970BE0" w:rsidRDefault="0069781C" w:rsidP="00CD6289">
            <w:pPr>
              <w:jc w:val="center"/>
              <w:rPr>
                <w:b/>
                <w:bCs/>
                <w:sz w:val="32"/>
                <w:szCs w:val="32"/>
              </w:rPr>
            </w:pPr>
            <w:r>
              <w:rPr>
                <w:b/>
                <w:bCs/>
                <w:noProof/>
                <w:sz w:val="32"/>
                <w:szCs w:val="32"/>
              </w:rPr>
              <w:drawing>
                <wp:inline distT="0" distB="0" distL="0" distR="0" wp14:anchorId="66D86545" wp14:editId="50C6CCB6">
                  <wp:extent cx="628433" cy="621102"/>
                  <wp:effectExtent l="0" t="0" r="635" b="762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54148" cy="646517"/>
                          </a:xfrm>
                          <a:prstGeom prst="rect">
                            <a:avLst/>
                          </a:prstGeom>
                        </pic:spPr>
                      </pic:pic>
                    </a:graphicData>
                  </a:graphic>
                </wp:inline>
              </w:drawing>
            </w:r>
          </w:p>
        </w:tc>
      </w:tr>
    </w:tbl>
    <w:p w14:paraId="54FAAF46" w14:textId="77777777" w:rsidR="00C24D2E" w:rsidRPr="00B155CE" w:rsidRDefault="00C24D2E" w:rsidP="00C24D2E">
      <w:pPr>
        <w:rPr>
          <w:sz w:val="24"/>
          <w:szCs w:val="24"/>
        </w:rPr>
      </w:pPr>
    </w:p>
    <w:p w14:paraId="3022F31D" w14:textId="4B8D8FBC" w:rsidR="00C24D2E" w:rsidRPr="00B155CE" w:rsidRDefault="00C24D2E" w:rsidP="00C24D2E">
      <w:pPr>
        <w:rPr>
          <w:sz w:val="24"/>
          <w:szCs w:val="24"/>
        </w:rPr>
      </w:pPr>
      <w:r w:rsidRPr="00B155CE">
        <w:rPr>
          <w:sz w:val="24"/>
          <w:szCs w:val="24"/>
        </w:rPr>
        <w:t xml:space="preserve">The </w:t>
      </w:r>
      <w:r w:rsidRPr="00B155CE">
        <w:rPr>
          <w:i/>
          <w:sz w:val="24"/>
          <w:szCs w:val="24"/>
        </w:rPr>
        <w:t>Office for the Protection of Children and Young People</w:t>
      </w:r>
      <w:r w:rsidRPr="00B155CE">
        <w:rPr>
          <w:sz w:val="24"/>
          <w:szCs w:val="24"/>
        </w:rPr>
        <w:t xml:space="preserve"> (OPCYP) would like to welcome you as a </w:t>
      </w:r>
      <w:r w:rsidRPr="0048051F">
        <w:rPr>
          <w:b/>
          <w:bCs/>
          <w:color w:val="FF0000"/>
          <w:sz w:val="24"/>
          <w:szCs w:val="24"/>
        </w:rPr>
        <w:t xml:space="preserve">new </w:t>
      </w:r>
      <w:r w:rsidR="00A00A19" w:rsidRPr="0048051F">
        <w:rPr>
          <w:b/>
          <w:bCs/>
          <w:color w:val="FF0000"/>
          <w:sz w:val="24"/>
          <w:szCs w:val="24"/>
        </w:rPr>
        <w:t>volunteer</w:t>
      </w:r>
      <w:r w:rsidRPr="0048051F">
        <w:rPr>
          <w:color w:val="FF0000"/>
          <w:sz w:val="24"/>
          <w:szCs w:val="24"/>
        </w:rPr>
        <w:t xml:space="preserve"> </w:t>
      </w:r>
      <w:r w:rsidRPr="00B155CE">
        <w:rPr>
          <w:sz w:val="24"/>
          <w:szCs w:val="24"/>
        </w:rPr>
        <w:t xml:space="preserve">to the Diocese of Arlington. The Diocese requires that all </w:t>
      </w:r>
      <w:r w:rsidR="00A00A19">
        <w:rPr>
          <w:sz w:val="24"/>
          <w:szCs w:val="24"/>
        </w:rPr>
        <w:t>volunteer</w:t>
      </w:r>
      <w:r w:rsidR="00F73AD4">
        <w:rPr>
          <w:sz w:val="24"/>
          <w:szCs w:val="24"/>
        </w:rPr>
        <w:t>s</w:t>
      </w:r>
      <w:r w:rsidR="000C316D">
        <w:rPr>
          <w:sz w:val="24"/>
          <w:szCs w:val="24"/>
        </w:rPr>
        <w:t xml:space="preserve"> with substantial contact with children must </w:t>
      </w:r>
      <w:r w:rsidRPr="00B155CE">
        <w:rPr>
          <w:sz w:val="24"/>
          <w:szCs w:val="24"/>
        </w:rPr>
        <w:t xml:space="preserve">complete the </w:t>
      </w:r>
      <w:r w:rsidR="00874D5E">
        <w:rPr>
          <w:sz w:val="24"/>
          <w:szCs w:val="24"/>
        </w:rPr>
        <w:t>Online</w:t>
      </w:r>
      <w:r w:rsidRPr="00B155CE">
        <w:rPr>
          <w:sz w:val="24"/>
          <w:szCs w:val="24"/>
        </w:rPr>
        <w:t xml:space="preserve"> Background Check Application</w:t>
      </w:r>
      <w:r w:rsidR="00874D5E">
        <w:rPr>
          <w:sz w:val="24"/>
          <w:szCs w:val="24"/>
        </w:rPr>
        <w:t xml:space="preserve"> prior to volunteering as part of their</w:t>
      </w:r>
      <w:r w:rsidR="002A4D6B">
        <w:rPr>
          <w:sz w:val="24"/>
          <w:szCs w:val="24"/>
        </w:rPr>
        <w:t xml:space="preserve"> compliance</w:t>
      </w:r>
      <w:r w:rsidRPr="00B155CE">
        <w:rPr>
          <w:sz w:val="24"/>
          <w:szCs w:val="24"/>
        </w:rPr>
        <w:t xml:space="preserve">. Your continued </w:t>
      </w:r>
      <w:r w:rsidR="002A4D6B">
        <w:rPr>
          <w:sz w:val="24"/>
          <w:szCs w:val="24"/>
        </w:rPr>
        <w:t>volunteer</w:t>
      </w:r>
      <w:r w:rsidR="00874A29">
        <w:rPr>
          <w:sz w:val="24"/>
          <w:szCs w:val="24"/>
        </w:rPr>
        <w:t xml:space="preserve"> service </w:t>
      </w:r>
      <w:r w:rsidRPr="00B155CE">
        <w:rPr>
          <w:sz w:val="24"/>
          <w:szCs w:val="24"/>
        </w:rPr>
        <w:t xml:space="preserve">is conditioned upon </w:t>
      </w:r>
      <w:r w:rsidR="00235798">
        <w:rPr>
          <w:sz w:val="24"/>
          <w:szCs w:val="24"/>
        </w:rPr>
        <w:t xml:space="preserve">completing the application and </w:t>
      </w:r>
      <w:r w:rsidRPr="00B155CE">
        <w:rPr>
          <w:sz w:val="24"/>
          <w:szCs w:val="24"/>
        </w:rPr>
        <w:t xml:space="preserve">passing all background checks. The </w:t>
      </w:r>
      <w:r w:rsidR="00235798">
        <w:rPr>
          <w:sz w:val="24"/>
          <w:szCs w:val="24"/>
        </w:rPr>
        <w:t xml:space="preserve">online </w:t>
      </w:r>
      <w:r w:rsidRPr="00B155CE">
        <w:rPr>
          <w:sz w:val="24"/>
          <w:szCs w:val="24"/>
        </w:rPr>
        <w:t>application should take you approximately 25 minutes to complete.</w:t>
      </w:r>
    </w:p>
    <w:p w14:paraId="47D55B7A" w14:textId="77777777" w:rsidR="00C24D2E" w:rsidRPr="00B155CE" w:rsidRDefault="00C24D2E" w:rsidP="00C24D2E">
      <w:pPr>
        <w:rPr>
          <w:sz w:val="24"/>
          <w:szCs w:val="24"/>
        </w:rPr>
      </w:pPr>
    </w:p>
    <w:p w14:paraId="6A5A9992" w14:textId="582E73A8" w:rsidR="00C24D2E" w:rsidRPr="004E43F9" w:rsidRDefault="00FF0916" w:rsidP="004E43F9">
      <w:pPr>
        <w:rPr>
          <w:smallCaps/>
          <w:sz w:val="28"/>
          <w:szCs w:val="28"/>
          <w:u w:val="single"/>
        </w:rPr>
      </w:pPr>
      <w:r w:rsidRPr="004E43F9">
        <w:rPr>
          <w:b/>
          <w:smallCaps/>
          <w:color w:val="FF0000"/>
          <w:sz w:val="28"/>
          <w:szCs w:val="28"/>
          <w:u w:val="single"/>
        </w:rPr>
        <w:t>Information Needed To Complete The Online Background Check</w:t>
      </w:r>
      <w:r w:rsidR="004E43F9">
        <w:rPr>
          <w:b/>
          <w:smallCaps/>
          <w:color w:val="FF0000"/>
          <w:sz w:val="28"/>
          <w:szCs w:val="28"/>
          <w:u w:val="single"/>
        </w:rPr>
        <w:t>:</w:t>
      </w:r>
    </w:p>
    <w:p w14:paraId="30C259D8" w14:textId="77777777" w:rsidR="00C24D2E" w:rsidRPr="00B155CE" w:rsidRDefault="00C24D2E" w:rsidP="00C24D2E">
      <w:pPr>
        <w:rPr>
          <w:sz w:val="24"/>
          <w:szCs w:val="24"/>
        </w:rPr>
      </w:pPr>
    </w:p>
    <w:p w14:paraId="7FFB0998" w14:textId="51B0B8A7" w:rsidR="002A61F4" w:rsidRDefault="002A61F4" w:rsidP="00C24D2E">
      <w:pPr>
        <w:pStyle w:val="ListParagraph"/>
        <w:numPr>
          <w:ilvl w:val="0"/>
          <w:numId w:val="1"/>
        </w:numPr>
        <w:rPr>
          <w:szCs w:val="24"/>
        </w:rPr>
      </w:pPr>
      <w:r>
        <w:rPr>
          <w:szCs w:val="24"/>
        </w:rPr>
        <w:t>Social Security Number</w:t>
      </w:r>
      <w:r w:rsidR="000D43A2">
        <w:rPr>
          <w:szCs w:val="24"/>
        </w:rPr>
        <w:t xml:space="preserve"> or </w:t>
      </w:r>
      <w:r w:rsidR="000D43A2" w:rsidRPr="000D43A2">
        <w:rPr>
          <w:szCs w:val="24"/>
        </w:rPr>
        <w:t>Individual Taxpayer Identification Number</w:t>
      </w:r>
    </w:p>
    <w:p w14:paraId="618E23C8" w14:textId="5C1D4B07" w:rsidR="00FF0916" w:rsidRDefault="003A4986" w:rsidP="00C24D2E">
      <w:pPr>
        <w:pStyle w:val="ListParagraph"/>
        <w:numPr>
          <w:ilvl w:val="0"/>
          <w:numId w:val="1"/>
        </w:numPr>
        <w:rPr>
          <w:szCs w:val="24"/>
        </w:rPr>
      </w:pPr>
      <w:r>
        <w:rPr>
          <w:szCs w:val="24"/>
        </w:rPr>
        <w:t>Driver’s license or state issued ID information</w:t>
      </w:r>
    </w:p>
    <w:p w14:paraId="76DD6188" w14:textId="77777777" w:rsidR="00A3104A" w:rsidRPr="00B155CE" w:rsidRDefault="00A3104A" w:rsidP="00A3104A">
      <w:pPr>
        <w:pStyle w:val="ListParagraph"/>
        <w:numPr>
          <w:ilvl w:val="0"/>
          <w:numId w:val="1"/>
        </w:numPr>
        <w:rPr>
          <w:szCs w:val="24"/>
        </w:rPr>
      </w:pPr>
      <w:r w:rsidRPr="00B155CE">
        <w:rPr>
          <w:szCs w:val="24"/>
        </w:rPr>
        <w:t>Your address</w:t>
      </w:r>
      <w:r>
        <w:rPr>
          <w:szCs w:val="24"/>
        </w:rPr>
        <w:t xml:space="preserve"> history </w:t>
      </w:r>
      <w:r w:rsidRPr="00B155CE">
        <w:rPr>
          <w:szCs w:val="24"/>
        </w:rPr>
        <w:t xml:space="preserve">for the last </w:t>
      </w:r>
      <w:r w:rsidRPr="00D52BC0">
        <w:rPr>
          <w:b/>
          <w:bCs/>
          <w:szCs w:val="24"/>
        </w:rPr>
        <w:t>15 years</w:t>
      </w:r>
    </w:p>
    <w:p w14:paraId="12F7C227" w14:textId="77777777" w:rsidR="00A3104A" w:rsidRPr="00B155CE" w:rsidRDefault="00A3104A" w:rsidP="00A3104A">
      <w:pPr>
        <w:pStyle w:val="ListParagraph"/>
        <w:numPr>
          <w:ilvl w:val="0"/>
          <w:numId w:val="1"/>
        </w:numPr>
        <w:rPr>
          <w:szCs w:val="24"/>
        </w:rPr>
      </w:pPr>
      <w:r>
        <w:rPr>
          <w:szCs w:val="24"/>
        </w:rPr>
        <w:t>Employment history</w:t>
      </w:r>
      <w:r w:rsidRPr="00B155CE">
        <w:rPr>
          <w:szCs w:val="24"/>
        </w:rPr>
        <w:t xml:space="preserve"> for the last </w:t>
      </w:r>
      <w:r w:rsidRPr="00D52BC0">
        <w:rPr>
          <w:b/>
          <w:bCs/>
          <w:szCs w:val="24"/>
        </w:rPr>
        <w:t>5 years of employment</w:t>
      </w:r>
      <w:r w:rsidRPr="00B155CE">
        <w:rPr>
          <w:szCs w:val="24"/>
        </w:rPr>
        <w:t xml:space="preserve"> (If you have worked for the same company for the past five years, please provide at least one other employer if possible</w:t>
      </w:r>
      <w:r>
        <w:rPr>
          <w:szCs w:val="24"/>
        </w:rPr>
        <w:t>.  If you were a student, provide the school information.</w:t>
      </w:r>
      <w:r w:rsidRPr="00B155CE">
        <w:rPr>
          <w:szCs w:val="24"/>
        </w:rPr>
        <w:t>)</w:t>
      </w:r>
    </w:p>
    <w:p w14:paraId="5D60831F" w14:textId="77777777" w:rsidR="00A3104A" w:rsidRPr="00B155CE" w:rsidRDefault="00A3104A" w:rsidP="00A3104A">
      <w:pPr>
        <w:pStyle w:val="ListParagraph"/>
        <w:numPr>
          <w:ilvl w:val="0"/>
          <w:numId w:val="1"/>
        </w:numPr>
        <w:rPr>
          <w:szCs w:val="24"/>
        </w:rPr>
      </w:pPr>
      <w:r w:rsidRPr="00B155CE">
        <w:rPr>
          <w:szCs w:val="24"/>
        </w:rPr>
        <w:t xml:space="preserve">Location </w:t>
      </w:r>
      <w:r>
        <w:rPr>
          <w:szCs w:val="24"/>
        </w:rPr>
        <w:t>[</w:t>
      </w:r>
      <w:r w:rsidRPr="00EB6FBB">
        <w:rPr>
          <w:color w:val="FF0000"/>
          <w:szCs w:val="24"/>
          <w:highlight w:val="yellow"/>
          <w:u w:val="single"/>
        </w:rPr>
        <w:t xml:space="preserve">Sacred Heart </w:t>
      </w:r>
      <w:r w:rsidRPr="00EB6FBB">
        <w:rPr>
          <w:b/>
          <w:bCs/>
          <w:color w:val="FF0000"/>
          <w:szCs w:val="24"/>
          <w:highlight w:val="yellow"/>
          <w:u w:val="single"/>
        </w:rPr>
        <w:t>Academy</w:t>
      </w:r>
      <w:r>
        <w:rPr>
          <w:szCs w:val="24"/>
        </w:rPr>
        <w:t xml:space="preserve">] </w:t>
      </w:r>
      <w:r w:rsidRPr="00B155CE">
        <w:rPr>
          <w:szCs w:val="24"/>
        </w:rPr>
        <w:t xml:space="preserve">and Position Title indicated in your </w:t>
      </w:r>
      <w:r>
        <w:rPr>
          <w:szCs w:val="24"/>
        </w:rPr>
        <w:t>Welcome</w:t>
      </w:r>
      <w:r w:rsidRPr="00B155CE">
        <w:rPr>
          <w:szCs w:val="24"/>
        </w:rPr>
        <w:t xml:space="preserve"> Letter</w:t>
      </w:r>
    </w:p>
    <w:p w14:paraId="5BB330DE" w14:textId="05F88D9F" w:rsidR="004E43F9" w:rsidRDefault="00247038" w:rsidP="00C24D2E">
      <w:pPr>
        <w:pStyle w:val="ListParagraph"/>
        <w:numPr>
          <w:ilvl w:val="0"/>
          <w:numId w:val="1"/>
        </w:numPr>
        <w:rPr>
          <w:szCs w:val="24"/>
        </w:rPr>
      </w:pPr>
      <w:r>
        <w:rPr>
          <w:szCs w:val="24"/>
        </w:rPr>
        <w:t xml:space="preserve">Application Type: </w:t>
      </w:r>
      <w:r w:rsidRPr="002A7ABA">
        <w:rPr>
          <w:b/>
          <w:bCs/>
          <w:szCs w:val="24"/>
        </w:rPr>
        <w:t>Volunteer</w:t>
      </w:r>
    </w:p>
    <w:p w14:paraId="54F91E37" w14:textId="52AE6E69" w:rsidR="00D23C3E" w:rsidRPr="007D1D44" w:rsidRDefault="00447CCB" w:rsidP="00C24D2E">
      <w:pPr>
        <w:pStyle w:val="ListParagraph"/>
        <w:numPr>
          <w:ilvl w:val="0"/>
          <w:numId w:val="1"/>
        </w:numPr>
        <w:rPr>
          <w:szCs w:val="24"/>
        </w:rPr>
      </w:pPr>
      <w:r w:rsidRPr="007D1D44">
        <w:rPr>
          <w:szCs w:val="24"/>
        </w:rPr>
        <w:t>Position</w:t>
      </w:r>
      <w:r w:rsidR="0061266C" w:rsidRPr="007D1D44">
        <w:rPr>
          <w:szCs w:val="24"/>
        </w:rPr>
        <w:t xml:space="preserve"> Title</w:t>
      </w:r>
      <w:r w:rsidRPr="007D1D44">
        <w:rPr>
          <w:szCs w:val="24"/>
        </w:rPr>
        <w:t>:</w:t>
      </w:r>
      <w:r w:rsidR="00F13D64">
        <w:rPr>
          <w:szCs w:val="24"/>
        </w:rPr>
        <w:t xml:space="preserve">  </w:t>
      </w:r>
      <w:r w:rsidR="009C2279" w:rsidRPr="007D1D44">
        <w:rPr>
          <w:b/>
          <w:bCs/>
          <w:szCs w:val="24"/>
        </w:rPr>
        <w:t>Volunteer General</w:t>
      </w:r>
      <w:r w:rsidR="009C2279" w:rsidRPr="007D1D44">
        <w:rPr>
          <w:szCs w:val="24"/>
        </w:rPr>
        <w:br/>
      </w:r>
      <w:r w:rsidR="00136D16" w:rsidRPr="007D1D44">
        <w:rPr>
          <w:szCs w:val="24"/>
        </w:rPr>
        <w:t>Family Information for CPS:  Children’s Full Legal Name and Date of Birth</w:t>
      </w:r>
    </w:p>
    <w:p w14:paraId="3CF7E6DD" w14:textId="77777777" w:rsidR="00C24D2E" w:rsidRPr="00B155CE" w:rsidRDefault="00C24D2E" w:rsidP="00C24D2E">
      <w:pPr>
        <w:pStyle w:val="ListParagraph"/>
        <w:numPr>
          <w:ilvl w:val="0"/>
          <w:numId w:val="1"/>
        </w:numPr>
        <w:rPr>
          <w:szCs w:val="24"/>
        </w:rPr>
      </w:pPr>
      <w:r w:rsidRPr="00B155CE">
        <w:rPr>
          <w:szCs w:val="24"/>
        </w:rPr>
        <w:t>Criminal history information (i.e., charges/convictions, jurisdiction, approximate date)</w:t>
      </w:r>
    </w:p>
    <w:p w14:paraId="6E0928C4" w14:textId="77777777" w:rsidR="00C24D2E" w:rsidRDefault="00C24D2E" w:rsidP="00C24D2E"/>
    <w:p w14:paraId="06FA5752" w14:textId="12BD0AA0" w:rsidR="001C0602" w:rsidRPr="004E43F9" w:rsidRDefault="001C0602" w:rsidP="001C0602">
      <w:pPr>
        <w:spacing w:after="240"/>
        <w:rPr>
          <w:smallCaps/>
          <w:sz w:val="28"/>
          <w:szCs w:val="28"/>
          <w:u w:val="single"/>
        </w:rPr>
      </w:pPr>
      <w:r>
        <w:rPr>
          <w:b/>
          <w:smallCaps/>
          <w:color w:val="FF0000"/>
          <w:sz w:val="28"/>
          <w:szCs w:val="28"/>
          <w:u w:val="single"/>
        </w:rPr>
        <w:t>Follow Steps to Begin the Online Background Application:</w:t>
      </w:r>
    </w:p>
    <w:p w14:paraId="418007B4" w14:textId="77777777" w:rsidR="00C24D2E" w:rsidRPr="004F15C5" w:rsidRDefault="00C24D2E" w:rsidP="00C24D2E">
      <w:pPr>
        <w:tabs>
          <w:tab w:val="left" w:pos="810"/>
        </w:tabs>
        <w:ind w:left="810" w:hanging="810"/>
        <w:rPr>
          <w:sz w:val="24"/>
          <w:szCs w:val="24"/>
        </w:rPr>
      </w:pPr>
      <w:r w:rsidRPr="004F15C5">
        <w:rPr>
          <w:b/>
          <w:sz w:val="24"/>
          <w:szCs w:val="24"/>
          <w:u w:val="single"/>
        </w:rPr>
        <w:t>Step 1:</w:t>
      </w:r>
      <w:r w:rsidRPr="004F15C5">
        <w:rPr>
          <w:sz w:val="24"/>
          <w:szCs w:val="24"/>
        </w:rPr>
        <w:tab/>
        <w:t>Use the following URL to log into the OPCYP Background Check Application site:</w:t>
      </w:r>
    </w:p>
    <w:p w14:paraId="67B44D5E" w14:textId="77777777" w:rsidR="00C24D2E" w:rsidRPr="004F15C5" w:rsidRDefault="00C24D2E" w:rsidP="00C24D2E">
      <w:pPr>
        <w:tabs>
          <w:tab w:val="left" w:pos="810"/>
        </w:tabs>
        <w:ind w:left="810" w:hanging="810"/>
        <w:rPr>
          <w:sz w:val="24"/>
          <w:szCs w:val="24"/>
        </w:rPr>
      </w:pPr>
    </w:p>
    <w:p w14:paraId="0B090C35" w14:textId="77777777" w:rsidR="00C24D2E" w:rsidRPr="004F15C5" w:rsidRDefault="009567AB" w:rsidP="00C24D2E">
      <w:pPr>
        <w:tabs>
          <w:tab w:val="left" w:pos="810"/>
        </w:tabs>
        <w:ind w:left="810" w:hanging="810"/>
        <w:jc w:val="center"/>
        <w:rPr>
          <w:b/>
          <w:sz w:val="24"/>
          <w:szCs w:val="24"/>
        </w:rPr>
      </w:pPr>
      <w:hyperlink r:id="rId12" w:history="1">
        <w:r w:rsidR="00C24D2E" w:rsidRPr="004F15C5">
          <w:rPr>
            <w:rStyle w:val="Hyperlink"/>
            <w:sz w:val="24"/>
            <w:szCs w:val="24"/>
          </w:rPr>
          <w:t>https://secure4.arlingtondiocese.org/OPCYP_Application/</w:t>
        </w:r>
      </w:hyperlink>
    </w:p>
    <w:p w14:paraId="752606CC" w14:textId="77777777" w:rsidR="00C24D2E" w:rsidRPr="004F15C5" w:rsidRDefault="00C24D2E" w:rsidP="00C24D2E">
      <w:pPr>
        <w:tabs>
          <w:tab w:val="left" w:pos="810"/>
        </w:tabs>
        <w:ind w:left="810" w:hanging="810"/>
        <w:rPr>
          <w:sz w:val="24"/>
          <w:szCs w:val="24"/>
        </w:rPr>
      </w:pPr>
    </w:p>
    <w:p w14:paraId="19BBBA2D" w14:textId="77777777" w:rsidR="00436496" w:rsidRDefault="00C24D2E" w:rsidP="00E90C1C">
      <w:pPr>
        <w:tabs>
          <w:tab w:val="left" w:pos="810"/>
        </w:tabs>
        <w:ind w:left="810" w:hanging="810"/>
        <w:rPr>
          <w:sz w:val="24"/>
          <w:szCs w:val="24"/>
        </w:rPr>
      </w:pPr>
      <w:r w:rsidRPr="004F15C5">
        <w:rPr>
          <w:b/>
          <w:sz w:val="24"/>
          <w:szCs w:val="24"/>
          <w:u w:val="single"/>
        </w:rPr>
        <w:t>Step 2:</w:t>
      </w:r>
      <w:r w:rsidRPr="004F15C5">
        <w:rPr>
          <w:sz w:val="24"/>
          <w:szCs w:val="24"/>
        </w:rPr>
        <w:tab/>
        <w:t xml:space="preserve">If you are a </w:t>
      </w:r>
      <w:r w:rsidR="009B7938" w:rsidRPr="009B7938">
        <w:rPr>
          <w:b/>
          <w:bCs/>
          <w:color w:val="FF0000"/>
          <w:sz w:val="24"/>
          <w:szCs w:val="24"/>
        </w:rPr>
        <w:t>NEW USER</w:t>
      </w:r>
      <w:r w:rsidRPr="004F15C5">
        <w:rPr>
          <w:sz w:val="24"/>
          <w:szCs w:val="24"/>
        </w:rPr>
        <w:t>, choose “Create Account.”</w:t>
      </w:r>
    </w:p>
    <w:p w14:paraId="13FD8E72" w14:textId="49193630" w:rsidR="00CC5A0B" w:rsidRDefault="00FC0FEA" w:rsidP="00E90C1C">
      <w:pPr>
        <w:tabs>
          <w:tab w:val="left" w:pos="810"/>
        </w:tabs>
        <w:ind w:left="810" w:hanging="810"/>
        <w:rPr>
          <w:sz w:val="24"/>
          <w:szCs w:val="24"/>
        </w:rPr>
      </w:pPr>
      <w:r>
        <w:rPr>
          <w:noProof/>
        </w:rPr>
        <w:drawing>
          <wp:anchor distT="0" distB="0" distL="114300" distR="114300" simplePos="0" relativeHeight="251658240" behindDoc="1" locked="0" layoutInCell="1" allowOverlap="1" wp14:anchorId="7550811B" wp14:editId="46C85273">
            <wp:simplePos x="0" y="0"/>
            <wp:positionH relativeFrom="column">
              <wp:posOffset>364849</wp:posOffset>
            </wp:positionH>
            <wp:positionV relativeFrom="paragraph">
              <wp:posOffset>734336</wp:posOffset>
            </wp:positionV>
            <wp:extent cx="5490210" cy="1810385"/>
            <wp:effectExtent l="0" t="0" r="0" b="0"/>
            <wp:wrapTight wrapText="bothSides">
              <wp:wrapPolygon edited="0">
                <wp:start x="0" y="0"/>
                <wp:lineTo x="0" y="21365"/>
                <wp:lineTo x="21510" y="21365"/>
                <wp:lineTo x="21510" y="0"/>
                <wp:lineTo x="0" y="0"/>
              </wp:wrapPolygon>
            </wp:wrapTight>
            <wp:docPr id="7" name="Picture 7"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application&#10;&#10;Description automatically generated"/>
                    <pic:cNvPicPr/>
                  </pic:nvPicPr>
                  <pic:blipFill rotWithShape="1">
                    <a:blip r:embed="rId13">
                      <a:extLst>
                        <a:ext uri="{28A0092B-C50C-407E-A947-70E740481C1C}">
                          <a14:useLocalDpi xmlns:a14="http://schemas.microsoft.com/office/drawing/2010/main" val="0"/>
                        </a:ext>
                      </a:extLst>
                    </a:blip>
                    <a:srcRect l="929" t="6140" r="1514" b="4280"/>
                    <a:stretch/>
                  </pic:blipFill>
                  <pic:spPr bwMode="auto">
                    <a:xfrm>
                      <a:off x="0" y="0"/>
                      <a:ext cx="5490210" cy="18103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90C1C">
        <w:rPr>
          <w:sz w:val="24"/>
          <w:szCs w:val="24"/>
        </w:rPr>
        <w:t xml:space="preserve">  </w:t>
      </w:r>
      <w:r w:rsidR="00E90C1C">
        <w:rPr>
          <w:sz w:val="24"/>
          <w:szCs w:val="24"/>
        </w:rPr>
        <w:br/>
      </w:r>
      <w:r w:rsidR="00436496" w:rsidRPr="00436496">
        <w:rPr>
          <w:b/>
          <w:bCs/>
          <w:color w:val="FF0000"/>
          <w:sz w:val="24"/>
          <w:szCs w:val="24"/>
        </w:rPr>
        <w:t>RETURNING USERS</w:t>
      </w:r>
      <w:r w:rsidR="00567ADF" w:rsidRPr="00436496">
        <w:rPr>
          <w:color w:val="FF0000"/>
          <w:sz w:val="24"/>
          <w:szCs w:val="24"/>
        </w:rPr>
        <w:t xml:space="preserve"> </w:t>
      </w:r>
      <w:r w:rsidR="00567ADF">
        <w:rPr>
          <w:sz w:val="24"/>
          <w:szCs w:val="24"/>
        </w:rPr>
        <w:t>will sign in on the left-hand side.  Provide your username and password.</w:t>
      </w:r>
      <w:r w:rsidR="008F524E">
        <w:rPr>
          <w:sz w:val="24"/>
          <w:szCs w:val="24"/>
        </w:rPr>
        <w:br/>
      </w:r>
      <w:r w:rsidR="008F524E">
        <w:rPr>
          <w:sz w:val="24"/>
          <w:szCs w:val="24"/>
        </w:rPr>
        <w:br/>
      </w:r>
    </w:p>
    <w:p w14:paraId="38335023" w14:textId="77777777" w:rsidR="00CC5A0B" w:rsidRDefault="00CC5A0B">
      <w:pPr>
        <w:autoSpaceDE/>
        <w:autoSpaceDN/>
        <w:adjustRightInd/>
        <w:spacing w:after="160" w:line="259" w:lineRule="auto"/>
        <w:rPr>
          <w:sz w:val="24"/>
          <w:szCs w:val="24"/>
        </w:rPr>
      </w:pPr>
      <w:r>
        <w:rPr>
          <w:sz w:val="24"/>
          <w:szCs w:val="24"/>
        </w:rPr>
        <w:br w:type="page"/>
      </w:r>
    </w:p>
    <w:p w14:paraId="01DBAA57" w14:textId="77777777" w:rsidR="002C077C" w:rsidRPr="004E43F9" w:rsidRDefault="002C077C" w:rsidP="002C077C">
      <w:pPr>
        <w:rPr>
          <w:smallCaps/>
          <w:sz w:val="28"/>
          <w:szCs w:val="28"/>
          <w:u w:val="single"/>
        </w:rPr>
      </w:pPr>
      <w:r>
        <w:rPr>
          <w:b/>
          <w:smallCaps/>
          <w:color w:val="FF0000"/>
          <w:sz w:val="28"/>
          <w:szCs w:val="28"/>
          <w:u w:val="single"/>
        </w:rPr>
        <w:lastRenderedPageBreak/>
        <w:t xml:space="preserve">Error message:  </w:t>
      </w:r>
      <w:proofErr w:type="spellStart"/>
      <w:r>
        <w:rPr>
          <w:b/>
          <w:smallCaps/>
          <w:color w:val="FF0000"/>
          <w:sz w:val="28"/>
          <w:szCs w:val="28"/>
          <w:u w:val="single"/>
        </w:rPr>
        <w:t>ssn</w:t>
      </w:r>
      <w:proofErr w:type="spellEnd"/>
      <w:r>
        <w:rPr>
          <w:b/>
          <w:smallCaps/>
          <w:color w:val="FF0000"/>
          <w:sz w:val="28"/>
          <w:szCs w:val="28"/>
          <w:u w:val="single"/>
        </w:rPr>
        <w:t>/</w:t>
      </w:r>
      <w:proofErr w:type="spellStart"/>
      <w:r>
        <w:rPr>
          <w:b/>
          <w:smallCaps/>
          <w:color w:val="FF0000"/>
          <w:sz w:val="28"/>
          <w:szCs w:val="28"/>
          <w:u w:val="single"/>
        </w:rPr>
        <w:t>iten</w:t>
      </w:r>
      <w:proofErr w:type="spellEnd"/>
      <w:r>
        <w:rPr>
          <w:b/>
          <w:smallCaps/>
          <w:color w:val="FF0000"/>
          <w:sz w:val="28"/>
          <w:szCs w:val="28"/>
          <w:u w:val="single"/>
        </w:rPr>
        <w:t xml:space="preserve"> is already in use</w:t>
      </w:r>
    </w:p>
    <w:p w14:paraId="7EB0A941" w14:textId="2D122F08" w:rsidR="001C0602" w:rsidRPr="00482824" w:rsidRDefault="00482824" w:rsidP="00C24D2E">
      <w:pPr>
        <w:tabs>
          <w:tab w:val="left" w:pos="810"/>
        </w:tabs>
        <w:ind w:left="810" w:hanging="810"/>
        <w:rPr>
          <w:bCs/>
          <w:sz w:val="24"/>
          <w:szCs w:val="24"/>
        </w:rPr>
      </w:pPr>
      <w:r>
        <w:rPr>
          <w:bCs/>
          <w:sz w:val="24"/>
          <w:szCs w:val="24"/>
        </w:rPr>
        <w:t>If the SSN/ITEN number is already in the diocesan database, the following error message displays</w:t>
      </w:r>
      <w:r w:rsidR="00FB3362">
        <w:rPr>
          <w:bCs/>
          <w:sz w:val="24"/>
          <w:szCs w:val="24"/>
        </w:rPr>
        <w:t>:</w:t>
      </w:r>
    </w:p>
    <w:p w14:paraId="2DB637FB" w14:textId="68AF4F00" w:rsidR="008A47EA" w:rsidRDefault="008A47EA" w:rsidP="00C24D2E">
      <w:pPr>
        <w:tabs>
          <w:tab w:val="left" w:pos="810"/>
        </w:tabs>
        <w:ind w:left="810" w:hanging="810"/>
        <w:rPr>
          <w:bCs/>
          <w:sz w:val="24"/>
          <w:szCs w:val="24"/>
        </w:rPr>
      </w:pPr>
      <w:r>
        <w:rPr>
          <w:noProof/>
        </w:rPr>
        <w:drawing>
          <wp:inline distT="0" distB="0" distL="0" distR="0" wp14:anchorId="28769ED3" wp14:editId="1962E42A">
            <wp:extent cx="5658929" cy="4009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07202" cy="404375"/>
                    </a:xfrm>
                    <a:prstGeom prst="rect">
                      <a:avLst/>
                    </a:prstGeom>
                  </pic:spPr>
                </pic:pic>
              </a:graphicData>
            </a:graphic>
          </wp:inline>
        </w:drawing>
      </w:r>
    </w:p>
    <w:p w14:paraId="532B2D89" w14:textId="56554B62" w:rsidR="00482824" w:rsidRPr="00FB3362" w:rsidRDefault="00FB3362" w:rsidP="00C24D2E">
      <w:pPr>
        <w:tabs>
          <w:tab w:val="left" w:pos="810"/>
        </w:tabs>
        <w:ind w:left="810" w:hanging="810"/>
        <w:rPr>
          <w:bCs/>
          <w:sz w:val="24"/>
          <w:szCs w:val="24"/>
        </w:rPr>
      </w:pPr>
      <w:r>
        <w:rPr>
          <w:bCs/>
          <w:sz w:val="24"/>
          <w:szCs w:val="24"/>
        </w:rPr>
        <w:t xml:space="preserve">Contact </w:t>
      </w:r>
      <w:hyperlink r:id="rId15" w:history="1">
        <w:r w:rsidR="00AB6758" w:rsidRPr="00FC46B7">
          <w:rPr>
            <w:rStyle w:val="Hyperlink"/>
            <w:bCs/>
            <w:sz w:val="24"/>
            <w:szCs w:val="24"/>
          </w:rPr>
          <w:t>https://OPCYPSupport.freshdesk.com</w:t>
        </w:r>
      </w:hyperlink>
      <w:r w:rsidR="00AB6758">
        <w:rPr>
          <w:bCs/>
          <w:sz w:val="24"/>
          <w:szCs w:val="24"/>
        </w:rPr>
        <w:t xml:space="preserve"> for assistance.</w:t>
      </w:r>
    </w:p>
    <w:p w14:paraId="61B8453A" w14:textId="7544AA25" w:rsidR="00FB3362" w:rsidRDefault="00FB3362" w:rsidP="00C24D2E">
      <w:pPr>
        <w:tabs>
          <w:tab w:val="left" w:pos="810"/>
        </w:tabs>
        <w:ind w:left="810" w:hanging="810"/>
        <w:rPr>
          <w:b/>
          <w:sz w:val="24"/>
          <w:szCs w:val="24"/>
          <w:u w:val="single"/>
        </w:rPr>
      </w:pPr>
    </w:p>
    <w:p w14:paraId="3D9171E8" w14:textId="43D39FB6" w:rsidR="00BA659D" w:rsidRDefault="00C24D2E" w:rsidP="00C24D2E">
      <w:pPr>
        <w:tabs>
          <w:tab w:val="left" w:pos="810"/>
        </w:tabs>
        <w:ind w:left="810" w:hanging="810"/>
        <w:rPr>
          <w:sz w:val="24"/>
          <w:szCs w:val="24"/>
        </w:rPr>
      </w:pPr>
      <w:r w:rsidRPr="00E73E5E">
        <w:rPr>
          <w:b/>
          <w:sz w:val="24"/>
          <w:szCs w:val="24"/>
          <w:u w:val="single"/>
        </w:rPr>
        <w:t>Step 3:</w:t>
      </w:r>
      <w:r w:rsidRPr="00E73E5E">
        <w:rPr>
          <w:sz w:val="24"/>
          <w:szCs w:val="24"/>
        </w:rPr>
        <w:tab/>
      </w:r>
      <w:r w:rsidR="009440FD">
        <w:rPr>
          <w:sz w:val="24"/>
          <w:szCs w:val="24"/>
        </w:rPr>
        <w:t>Complete each</w:t>
      </w:r>
      <w:r w:rsidR="00715F18">
        <w:rPr>
          <w:sz w:val="24"/>
          <w:szCs w:val="24"/>
        </w:rPr>
        <w:t xml:space="preserve"> </w:t>
      </w:r>
      <w:r w:rsidR="009440FD">
        <w:rPr>
          <w:sz w:val="24"/>
          <w:szCs w:val="24"/>
        </w:rPr>
        <w:t>section</w:t>
      </w:r>
      <w:r w:rsidR="00715F18">
        <w:rPr>
          <w:sz w:val="24"/>
          <w:szCs w:val="24"/>
        </w:rPr>
        <w:t xml:space="preserve"> of </w:t>
      </w:r>
      <w:r w:rsidR="009440FD">
        <w:rPr>
          <w:sz w:val="24"/>
          <w:szCs w:val="24"/>
        </w:rPr>
        <w:t>the online background check application</w:t>
      </w:r>
      <w:r w:rsidR="00E365F4">
        <w:rPr>
          <w:sz w:val="24"/>
          <w:szCs w:val="24"/>
        </w:rPr>
        <w:t xml:space="preserve"> </w:t>
      </w:r>
      <w:r w:rsidR="00E365F4" w:rsidRPr="004F15C5">
        <w:rPr>
          <w:sz w:val="24"/>
          <w:szCs w:val="24"/>
        </w:rPr>
        <w:t>and answer the questions as thoroughly as possible</w:t>
      </w:r>
      <w:r w:rsidR="009440FD">
        <w:rPr>
          <w:sz w:val="24"/>
          <w:szCs w:val="24"/>
        </w:rPr>
        <w:t>.</w:t>
      </w:r>
      <w:r w:rsidR="00F45A4F">
        <w:rPr>
          <w:sz w:val="24"/>
          <w:szCs w:val="24"/>
        </w:rPr>
        <w:t xml:space="preserve">  Fields with an </w:t>
      </w:r>
      <w:r w:rsidR="00F45A4F" w:rsidRPr="00562DF6">
        <w:rPr>
          <w:b/>
          <w:bCs/>
          <w:color w:val="FF0000"/>
          <w:sz w:val="24"/>
          <w:szCs w:val="24"/>
        </w:rPr>
        <w:t>*</w:t>
      </w:r>
      <w:r w:rsidR="00F45A4F">
        <w:rPr>
          <w:sz w:val="24"/>
          <w:szCs w:val="24"/>
        </w:rPr>
        <w:t xml:space="preserve"> are required fields. </w:t>
      </w:r>
      <w:r w:rsidRPr="00E73E5E">
        <w:rPr>
          <w:sz w:val="24"/>
          <w:szCs w:val="24"/>
        </w:rPr>
        <w:t xml:space="preserve">Use your </w:t>
      </w:r>
      <w:r w:rsidRPr="00E73E5E">
        <w:rPr>
          <w:b/>
          <w:sz w:val="24"/>
          <w:szCs w:val="24"/>
        </w:rPr>
        <w:t>legal name</w:t>
      </w:r>
      <w:r w:rsidR="00F20519">
        <w:rPr>
          <w:b/>
          <w:sz w:val="24"/>
          <w:szCs w:val="24"/>
        </w:rPr>
        <w:t>.</w:t>
      </w:r>
      <w:r w:rsidRPr="00E73E5E">
        <w:rPr>
          <w:sz w:val="24"/>
          <w:szCs w:val="24"/>
        </w:rPr>
        <w:t xml:space="preserve"> </w:t>
      </w:r>
    </w:p>
    <w:p w14:paraId="7601AFEA" w14:textId="0E88A0CC" w:rsidR="00C24D2E" w:rsidRDefault="00BA659D" w:rsidP="00FC0894">
      <w:pPr>
        <w:pStyle w:val="ListParagraph"/>
        <w:numPr>
          <w:ilvl w:val="0"/>
          <w:numId w:val="7"/>
        </w:numPr>
        <w:tabs>
          <w:tab w:val="left" w:pos="810"/>
        </w:tabs>
        <w:rPr>
          <w:szCs w:val="24"/>
        </w:rPr>
      </w:pPr>
      <w:r>
        <w:rPr>
          <w:szCs w:val="24"/>
        </w:rPr>
        <w:t>Applicant Information</w:t>
      </w:r>
    </w:p>
    <w:p w14:paraId="2A8D625D" w14:textId="7FC49F0F" w:rsidR="00BA659D" w:rsidRDefault="0047320B" w:rsidP="00FC0894">
      <w:pPr>
        <w:pStyle w:val="ListParagraph"/>
        <w:numPr>
          <w:ilvl w:val="0"/>
          <w:numId w:val="7"/>
        </w:numPr>
        <w:tabs>
          <w:tab w:val="left" w:pos="810"/>
        </w:tabs>
        <w:rPr>
          <w:szCs w:val="24"/>
        </w:rPr>
      </w:pPr>
      <w:r>
        <w:rPr>
          <w:szCs w:val="24"/>
        </w:rPr>
        <w:t>Personal Information</w:t>
      </w:r>
    </w:p>
    <w:p w14:paraId="3516F038" w14:textId="22986F1D" w:rsidR="00B909C8" w:rsidRDefault="00501C88" w:rsidP="00FC0894">
      <w:pPr>
        <w:pStyle w:val="ListParagraph"/>
        <w:numPr>
          <w:ilvl w:val="0"/>
          <w:numId w:val="7"/>
        </w:numPr>
        <w:tabs>
          <w:tab w:val="left" w:pos="810"/>
        </w:tabs>
        <w:rPr>
          <w:szCs w:val="24"/>
        </w:rPr>
      </w:pPr>
      <w:r>
        <w:rPr>
          <w:szCs w:val="24"/>
        </w:rPr>
        <w:t>Criminal Information</w:t>
      </w:r>
    </w:p>
    <w:p w14:paraId="4CEB836D" w14:textId="68B6ECAF" w:rsidR="00820392" w:rsidRDefault="00820392" w:rsidP="00FC0894">
      <w:pPr>
        <w:pStyle w:val="ListParagraph"/>
        <w:numPr>
          <w:ilvl w:val="0"/>
          <w:numId w:val="7"/>
        </w:numPr>
        <w:tabs>
          <w:tab w:val="left" w:pos="810"/>
        </w:tabs>
        <w:rPr>
          <w:szCs w:val="24"/>
        </w:rPr>
      </w:pPr>
      <w:r>
        <w:rPr>
          <w:szCs w:val="24"/>
        </w:rPr>
        <w:t>Employme</w:t>
      </w:r>
      <w:r w:rsidR="00A80E64">
        <w:rPr>
          <w:szCs w:val="24"/>
        </w:rPr>
        <w:t>nt/Volunteer History</w:t>
      </w:r>
    </w:p>
    <w:p w14:paraId="4CA2E837" w14:textId="77777777" w:rsidR="00562DF6" w:rsidRPr="00562DF6" w:rsidRDefault="00562DF6" w:rsidP="00562DF6">
      <w:pPr>
        <w:tabs>
          <w:tab w:val="left" w:pos="810"/>
        </w:tabs>
        <w:rPr>
          <w:szCs w:val="24"/>
        </w:rPr>
      </w:pPr>
    </w:p>
    <w:p w14:paraId="39C6978C" w14:textId="5E69568B" w:rsidR="00C24D2E" w:rsidRDefault="00C24D2E" w:rsidP="00C24D2E">
      <w:pPr>
        <w:tabs>
          <w:tab w:val="left" w:pos="810"/>
        </w:tabs>
        <w:ind w:left="810" w:hanging="810"/>
        <w:rPr>
          <w:sz w:val="24"/>
          <w:szCs w:val="24"/>
        </w:rPr>
      </w:pPr>
      <w:r w:rsidRPr="004F15C5">
        <w:rPr>
          <w:b/>
          <w:sz w:val="24"/>
          <w:szCs w:val="24"/>
          <w:u w:val="single"/>
        </w:rPr>
        <w:t>Step 4:</w:t>
      </w:r>
      <w:r w:rsidRPr="004F15C5">
        <w:rPr>
          <w:sz w:val="24"/>
          <w:szCs w:val="24"/>
        </w:rPr>
        <w:tab/>
      </w:r>
      <w:r w:rsidR="00434AFF">
        <w:rPr>
          <w:sz w:val="24"/>
          <w:szCs w:val="24"/>
        </w:rPr>
        <w:t>Once you</w:t>
      </w:r>
      <w:r w:rsidR="00433BD0">
        <w:rPr>
          <w:sz w:val="24"/>
          <w:szCs w:val="24"/>
        </w:rPr>
        <w:t xml:space="preserve"> have completed the application, press the </w:t>
      </w:r>
      <w:r w:rsidR="009551BF">
        <w:rPr>
          <w:sz w:val="24"/>
          <w:szCs w:val="24"/>
        </w:rPr>
        <w:t>“</w:t>
      </w:r>
      <w:r w:rsidR="00433BD0">
        <w:rPr>
          <w:sz w:val="24"/>
          <w:szCs w:val="24"/>
        </w:rPr>
        <w:t>Finish</w:t>
      </w:r>
      <w:r w:rsidR="009551BF">
        <w:rPr>
          <w:sz w:val="24"/>
          <w:szCs w:val="24"/>
        </w:rPr>
        <w:t>”</w:t>
      </w:r>
      <w:r w:rsidR="00433BD0">
        <w:rPr>
          <w:sz w:val="24"/>
          <w:szCs w:val="24"/>
        </w:rPr>
        <w:t xml:space="preserve"> button</w:t>
      </w:r>
      <w:r w:rsidR="009551BF">
        <w:rPr>
          <w:sz w:val="24"/>
          <w:szCs w:val="24"/>
        </w:rPr>
        <w:t xml:space="preserve"> to proceed to </w:t>
      </w:r>
      <w:r w:rsidR="00D71B30">
        <w:rPr>
          <w:sz w:val="24"/>
          <w:szCs w:val="24"/>
        </w:rPr>
        <w:t xml:space="preserve">the electronic </w:t>
      </w:r>
      <w:r w:rsidR="009551BF">
        <w:rPr>
          <w:sz w:val="24"/>
          <w:szCs w:val="24"/>
        </w:rPr>
        <w:t xml:space="preserve">signing </w:t>
      </w:r>
      <w:r w:rsidR="00221696">
        <w:rPr>
          <w:sz w:val="24"/>
          <w:szCs w:val="24"/>
        </w:rPr>
        <w:t xml:space="preserve">of </w:t>
      </w:r>
      <w:r w:rsidR="009551BF">
        <w:rPr>
          <w:sz w:val="24"/>
          <w:szCs w:val="24"/>
        </w:rPr>
        <w:t xml:space="preserve">your </w:t>
      </w:r>
      <w:r w:rsidR="00D71B30">
        <w:rPr>
          <w:sz w:val="24"/>
          <w:szCs w:val="24"/>
        </w:rPr>
        <w:t>forms.</w:t>
      </w:r>
    </w:p>
    <w:p w14:paraId="3706822B" w14:textId="77777777" w:rsidR="00C24D2E" w:rsidRDefault="00C24D2E" w:rsidP="00C24D2E">
      <w:pPr>
        <w:tabs>
          <w:tab w:val="left" w:pos="810"/>
        </w:tabs>
        <w:ind w:left="810" w:hanging="810"/>
      </w:pPr>
    </w:p>
    <w:p w14:paraId="0FBC8BD5" w14:textId="77777777" w:rsidR="00C24D2E" w:rsidRPr="00B155CE" w:rsidRDefault="00C24D2E" w:rsidP="00C24D2E">
      <w:pPr>
        <w:jc w:val="center"/>
        <w:rPr>
          <w:b/>
          <w:smallCaps/>
          <w:color w:val="FF0000"/>
          <w:sz w:val="36"/>
          <w:szCs w:val="36"/>
        </w:rPr>
      </w:pPr>
      <w:r w:rsidRPr="00B155CE">
        <w:rPr>
          <w:b/>
          <w:smallCaps/>
          <w:color w:val="FF0000"/>
          <w:sz w:val="36"/>
          <w:szCs w:val="36"/>
        </w:rPr>
        <w:t>STOP! Please Read Instructions Before Continuing</w:t>
      </w:r>
    </w:p>
    <w:p w14:paraId="2500D269" w14:textId="77777777" w:rsidR="00B155CE" w:rsidRPr="0040661A" w:rsidRDefault="00B155CE" w:rsidP="0040661A">
      <w:pPr>
        <w:spacing w:line="259" w:lineRule="auto"/>
        <w:rPr>
          <w:b/>
          <w:u w:val="single"/>
        </w:rPr>
      </w:pPr>
    </w:p>
    <w:p w14:paraId="4F4D268C" w14:textId="0D6CE102" w:rsidR="00C24D2E" w:rsidRPr="003E41AC" w:rsidRDefault="00C24D2E" w:rsidP="00C24D2E">
      <w:pPr>
        <w:spacing w:after="160" w:line="259" w:lineRule="auto"/>
        <w:rPr>
          <w:b/>
          <w:sz w:val="28"/>
          <w:szCs w:val="28"/>
          <w:u w:val="single"/>
        </w:rPr>
      </w:pPr>
      <w:r w:rsidRPr="003E41AC">
        <w:rPr>
          <w:b/>
          <w:sz w:val="28"/>
          <w:szCs w:val="28"/>
          <w:u w:val="single"/>
        </w:rPr>
        <w:t>Review of Forms Process</w:t>
      </w:r>
    </w:p>
    <w:p w14:paraId="5DCC9D3A" w14:textId="77777777" w:rsidR="00C24D2E" w:rsidRPr="00D87DB8" w:rsidRDefault="00C24D2E" w:rsidP="00C24D2E">
      <w:pPr>
        <w:rPr>
          <w:sz w:val="24"/>
          <w:szCs w:val="24"/>
        </w:rPr>
      </w:pPr>
      <w:r w:rsidRPr="00D87DB8">
        <w:rPr>
          <w:sz w:val="24"/>
          <w:szCs w:val="24"/>
        </w:rPr>
        <w:t>The information that was collected during the application process has now been loaded into the Diocesan and State of Virginia forms. Please,</w:t>
      </w:r>
    </w:p>
    <w:p w14:paraId="6807623A" w14:textId="6D8DC7F8" w:rsidR="00D814CA" w:rsidRPr="006A73BE" w:rsidRDefault="00C24D2E" w:rsidP="00C24D2E">
      <w:pPr>
        <w:pStyle w:val="ListParagraph"/>
        <w:numPr>
          <w:ilvl w:val="0"/>
          <w:numId w:val="3"/>
        </w:numPr>
        <w:rPr>
          <w:szCs w:val="24"/>
        </w:rPr>
      </w:pPr>
      <w:r w:rsidRPr="006A73BE">
        <w:rPr>
          <w:szCs w:val="24"/>
        </w:rPr>
        <w:t>Review the forms for accuracy</w:t>
      </w:r>
      <w:r w:rsidR="006A73BE" w:rsidRPr="006A73BE">
        <w:rPr>
          <w:szCs w:val="24"/>
        </w:rPr>
        <w:t xml:space="preserve">.  </w:t>
      </w:r>
      <w:r w:rsidR="00D814CA" w:rsidRPr="006A73BE">
        <w:rPr>
          <w:szCs w:val="24"/>
        </w:rPr>
        <w:t>If you find errors, decline to sign the forms, return to the application</w:t>
      </w:r>
      <w:r w:rsidR="00606DA0" w:rsidRPr="006A73BE">
        <w:rPr>
          <w:szCs w:val="24"/>
        </w:rPr>
        <w:t xml:space="preserve"> and log back into your account.  Select “edit” to make the needed changes, and then resubmit your application.  The </w:t>
      </w:r>
      <w:r w:rsidR="00606DA0" w:rsidRPr="00EE3AD7">
        <w:rPr>
          <w:i/>
          <w:iCs/>
          <w:szCs w:val="24"/>
        </w:rPr>
        <w:t>DocuSign</w:t>
      </w:r>
      <w:r w:rsidR="00606DA0" w:rsidRPr="006A73BE">
        <w:rPr>
          <w:szCs w:val="24"/>
        </w:rPr>
        <w:t xml:space="preserve"> email will recreate your forms for signature.</w:t>
      </w:r>
    </w:p>
    <w:p w14:paraId="170E624C" w14:textId="58ED4B05" w:rsidR="00C24D2E" w:rsidRPr="00D87DB8" w:rsidRDefault="00C24D2E" w:rsidP="00C24D2E">
      <w:pPr>
        <w:pStyle w:val="ListParagraph"/>
        <w:numPr>
          <w:ilvl w:val="0"/>
          <w:numId w:val="3"/>
        </w:numPr>
        <w:rPr>
          <w:szCs w:val="24"/>
        </w:rPr>
      </w:pPr>
      <w:r w:rsidRPr="00D87DB8">
        <w:rPr>
          <w:szCs w:val="24"/>
        </w:rPr>
        <w:t>Provide your electronic signature that states that you have received or read the documents</w:t>
      </w:r>
      <w:r w:rsidR="00AE587F">
        <w:rPr>
          <w:szCs w:val="24"/>
        </w:rPr>
        <w:t>.</w:t>
      </w:r>
    </w:p>
    <w:p w14:paraId="1DDDBDE7" w14:textId="2263E04D" w:rsidR="00C24D2E" w:rsidRPr="00D87DB8" w:rsidRDefault="00C24D2E" w:rsidP="00C24D2E">
      <w:pPr>
        <w:pStyle w:val="ListParagraph"/>
        <w:numPr>
          <w:ilvl w:val="0"/>
          <w:numId w:val="3"/>
        </w:numPr>
        <w:rPr>
          <w:szCs w:val="24"/>
        </w:rPr>
      </w:pPr>
      <w:r w:rsidRPr="00D87DB8">
        <w:rPr>
          <w:szCs w:val="24"/>
        </w:rPr>
        <w:t>Complete the process by clicking finish once you have reviewed and signed the documents</w:t>
      </w:r>
      <w:r w:rsidR="00AE587F">
        <w:rPr>
          <w:szCs w:val="24"/>
        </w:rPr>
        <w:t>.</w:t>
      </w:r>
    </w:p>
    <w:p w14:paraId="5ECB0234" w14:textId="3C8D8561" w:rsidR="00C24D2E" w:rsidRDefault="00C24D2E" w:rsidP="00C24D2E">
      <w:pPr>
        <w:pStyle w:val="ListParagraph"/>
        <w:numPr>
          <w:ilvl w:val="0"/>
          <w:numId w:val="3"/>
        </w:numPr>
        <w:rPr>
          <w:szCs w:val="24"/>
        </w:rPr>
      </w:pPr>
      <w:r w:rsidRPr="00D87DB8">
        <w:rPr>
          <w:szCs w:val="24"/>
        </w:rPr>
        <w:t>Print or save an electronic copy of the full Child protection Policy and Code of Conduct for your information.</w:t>
      </w:r>
    </w:p>
    <w:p w14:paraId="1C42BAF9" w14:textId="7C4E0FE0" w:rsidR="00AB4271" w:rsidRPr="00D87DB8" w:rsidRDefault="00AB4271" w:rsidP="00C24D2E">
      <w:pPr>
        <w:pStyle w:val="ListParagraph"/>
        <w:numPr>
          <w:ilvl w:val="0"/>
          <w:numId w:val="3"/>
        </w:numPr>
        <w:rPr>
          <w:szCs w:val="24"/>
        </w:rPr>
      </w:pPr>
      <w:r w:rsidRPr="00EE3AD7">
        <w:rPr>
          <w:i/>
          <w:iCs/>
          <w:szCs w:val="24"/>
        </w:rPr>
        <w:t>DocuSign</w:t>
      </w:r>
      <w:r>
        <w:rPr>
          <w:szCs w:val="24"/>
        </w:rPr>
        <w:t xml:space="preserve"> will electronically send your signed forms to </w:t>
      </w:r>
      <w:r w:rsidR="00D356BB">
        <w:rPr>
          <w:szCs w:val="24"/>
        </w:rPr>
        <w:t>your Liaison for their review.</w:t>
      </w:r>
    </w:p>
    <w:p w14:paraId="2D2070DD" w14:textId="77777777" w:rsidR="00C24D2E" w:rsidRPr="00D87DB8" w:rsidRDefault="00C24D2E" w:rsidP="00C24D2E">
      <w:pPr>
        <w:rPr>
          <w:sz w:val="24"/>
          <w:szCs w:val="24"/>
        </w:rPr>
      </w:pPr>
    </w:p>
    <w:p w14:paraId="50969E4F" w14:textId="77777777" w:rsidR="00C24D2E" w:rsidRPr="003E41AC" w:rsidRDefault="00C24D2E" w:rsidP="00D87DB8">
      <w:pPr>
        <w:spacing w:after="240"/>
        <w:rPr>
          <w:b/>
          <w:sz w:val="28"/>
          <w:szCs w:val="28"/>
          <w:u w:val="single"/>
        </w:rPr>
      </w:pPr>
      <w:r w:rsidRPr="003E41AC">
        <w:rPr>
          <w:b/>
          <w:sz w:val="28"/>
          <w:szCs w:val="28"/>
          <w:u w:val="single"/>
        </w:rPr>
        <w:t>Next Steps</w:t>
      </w:r>
    </w:p>
    <w:p w14:paraId="3D44163D" w14:textId="77777777" w:rsidR="00C24D2E" w:rsidRPr="00D87DB8" w:rsidRDefault="00C24D2E" w:rsidP="00C24D2E">
      <w:pPr>
        <w:rPr>
          <w:sz w:val="24"/>
          <w:szCs w:val="24"/>
        </w:rPr>
      </w:pPr>
      <w:r w:rsidRPr="00D87DB8">
        <w:rPr>
          <w:sz w:val="24"/>
          <w:szCs w:val="24"/>
        </w:rPr>
        <w:t>Now that you have completed the application process, this is what you should expect:</w:t>
      </w:r>
    </w:p>
    <w:p w14:paraId="41A72965" w14:textId="77777777" w:rsidR="006D77D7" w:rsidRPr="00D87DB8" w:rsidRDefault="006D77D7" w:rsidP="006D77D7">
      <w:pPr>
        <w:pStyle w:val="ListParagraph"/>
        <w:numPr>
          <w:ilvl w:val="0"/>
          <w:numId w:val="2"/>
        </w:numPr>
        <w:rPr>
          <w:szCs w:val="24"/>
        </w:rPr>
      </w:pPr>
      <w:r w:rsidRPr="00D87DB8">
        <w:rPr>
          <w:szCs w:val="24"/>
        </w:rPr>
        <w:t>The OPCYP Liaison will be reviewing your paperwork to ensure all the information has been correctly entered. If there is a question or an issue with your paperwork an email will be sent with instructions explaining the issue(s) and the next steps.</w:t>
      </w:r>
    </w:p>
    <w:p w14:paraId="7815FE52" w14:textId="73C2F11C" w:rsidR="00C24D2E" w:rsidRPr="00D87DB8" w:rsidRDefault="00C24D2E" w:rsidP="00C24D2E">
      <w:pPr>
        <w:pStyle w:val="ListParagraph"/>
        <w:numPr>
          <w:ilvl w:val="0"/>
          <w:numId w:val="2"/>
        </w:numPr>
        <w:rPr>
          <w:szCs w:val="24"/>
        </w:rPr>
      </w:pPr>
      <w:r w:rsidRPr="00D87DB8">
        <w:rPr>
          <w:szCs w:val="24"/>
        </w:rPr>
        <w:t xml:space="preserve">The OPCYP Liaison will be contacting you shortly to invite you to meet, sign and notarize the </w:t>
      </w:r>
      <w:r w:rsidR="0035471B" w:rsidRPr="00B93B7C">
        <w:rPr>
          <w:i/>
          <w:iCs/>
          <w:szCs w:val="24"/>
        </w:rPr>
        <w:t xml:space="preserve">Child Protective Services </w:t>
      </w:r>
      <w:r w:rsidR="002067FA" w:rsidRPr="00B93B7C">
        <w:rPr>
          <w:i/>
          <w:iCs/>
          <w:szCs w:val="24"/>
        </w:rPr>
        <w:t xml:space="preserve">Central Registry </w:t>
      </w:r>
      <w:r w:rsidR="0035471B" w:rsidRPr="00B93B7C">
        <w:rPr>
          <w:i/>
          <w:iCs/>
          <w:szCs w:val="24"/>
        </w:rPr>
        <w:t>Release of Information</w:t>
      </w:r>
      <w:r w:rsidR="0035471B">
        <w:rPr>
          <w:szCs w:val="24"/>
        </w:rPr>
        <w:t xml:space="preserve"> </w:t>
      </w:r>
      <w:r w:rsidRPr="00D87DB8">
        <w:rPr>
          <w:szCs w:val="24"/>
        </w:rPr>
        <w:t>form at the location. Please work with them to set-up a mutual time to complete the process.</w:t>
      </w:r>
    </w:p>
    <w:p w14:paraId="38AA3B8F" w14:textId="735AB7BD" w:rsidR="00C24D2E" w:rsidRPr="00D87DB8" w:rsidRDefault="00C24D2E" w:rsidP="00C24D2E">
      <w:pPr>
        <w:pStyle w:val="ListParagraph"/>
        <w:numPr>
          <w:ilvl w:val="0"/>
          <w:numId w:val="2"/>
        </w:numPr>
        <w:rPr>
          <w:szCs w:val="24"/>
        </w:rPr>
      </w:pPr>
      <w:r w:rsidRPr="00D87DB8">
        <w:rPr>
          <w:szCs w:val="24"/>
        </w:rPr>
        <w:t>Please keep your Username</w:t>
      </w:r>
      <w:r w:rsidR="00820F9C">
        <w:rPr>
          <w:szCs w:val="24"/>
        </w:rPr>
        <w:t xml:space="preserve"> and </w:t>
      </w:r>
      <w:r w:rsidRPr="00D87DB8">
        <w:rPr>
          <w:szCs w:val="24"/>
        </w:rPr>
        <w:t>Password in a safe place</w:t>
      </w:r>
      <w:r w:rsidR="00820F9C">
        <w:rPr>
          <w:szCs w:val="24"/>
        </w:rPr>
        <w:t>.</w:t>
      </w:r>
    </w:p>
    <w:p w14:paraId="75BBBDD4" w14:textId="77777777" w:rsidR="00C24D2E" w:rsidRPr="00D87DB8" w:rsidRDefault="00C24D2E" w:rsidP="00C24D2E">
      <w:pPr>
        <w:rPr>
          <w:sz w:val="24"/>
          <w:szCs w:val="24"/>
        </w:rPr>
      </w:pPr>
    </w:p>
    <w:p w14:paraId="3E6E68E6" w14:textId="5F405E52" w:rsidR="00C24D2E" w:rsidRPr="003E41AC" w:rsidRDefault="00C24D2E" w:rsidP="00D87DB8">
      <w:pPr>
        <w:spacing w:after="240"/>
        <w:rPr>
          <w:b/>
          <w:sz w:val="28"/>
          <w:szCs w:val="28"/>
          <w:u w:val="single"/>
        </w:rPr>
      </w:pPr>
      <w:r w:rsidRPr="003E41AC">
        <w:rPr>
          <w:b/>
          <w:sz w:val="28"/>
          <w:szCs w:val="28"/>
          <w:u w:val="single"/>
        </w:rPr>
        <w:t>Nota Bene</w:t>
      </w:r>
    </w:p>
    <w:p w14:paraId="2029109C" w14:textId="1D021741" w:rsidR="00C24D2E" w:rsidRPr="00D87DB8" w:rsidRDefault="00C24D2E" w:rsidP="00C24D2E">
      <w:pPr>
        <w:rPr>
          <w:sz w:val="24"/>
          <w:szCs w:val="24"/>
        </w:rPr>
      </w:pPr>
      <w:r w:rsidRPr="00D87DB8">
        <w:rPr>
          <w:sz w:val="24"/>
          <w:szCs w:val="24"/>
        </w:rPr>
        <w:t>The Diocese of Arlington is committed to ensuring the privacy and security of your information. It does not sell or share its information with outside vendors. To this end, regular electronic audits are conducted on our systems to provide you with the utmost confidence that your information is being securely stored and used appropriately.</w:t>
      </w:r>
    </w:p>
    <w:sectPr w:rsidR="00C24D2E" w:rsidRPr="00D87DB8" w:rsidSect="0069781C">
      <w:footerReference w:type="default" r:id="rId16"/>
      <w:pgSz w:w="12240" w:h="15840"/>
      <w:pgMar w:top="720" w:right="1152" w:bottom="864" w:left="1152" w:header="187"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6C58D" w14:textId="77777777" w:rsidR="009567AB" w:rsidRDefault="009567AB">
      <w:r>
        <w:separator/>
      </w:r>
    </w:p>
  </w:endnote>
  <w:endnote w:type="continuationSeparator" w:id="0">
    <w:p w14:paraId="229CF032" w14:textId="77777777" w:rsidR="009567AB" w:rsidRDefault="00956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DB044" w14:textId="38E87424" w:rsidR="00150A96" w:rsidRPr="006503A3" w:rsidRDefault="00F90D74" w:rsidP="006503A3">
    <w:pPr>
      <w:pStyle w:val="Footer"/>
      <w:pBdr>
        <w:top w:val="dotted" w:sz="4" w:space="1" w:color="auto"/>
      </w:pBdr>
      <w:jc w:val="right"/>
      <w:rPr>
        <w:rFonts w:asciiTheme="minorHAnsi" w:hAnsiTheme="minorHAnsi" w:cstheme="minorHAnsi"/>
        <w:sz w:val="14"/>
        <w:szCs w:val="14"/>
        <w:lang w:val="es-CO"/>
      </w:rPr>
    </w:pPr>
    <w:r w:rsidRPr="006503A3">
      <w:rPr>
        <w:rFonts w:asciiTheme="minorHAnsi" w:hAnsiTheme="minorHAnsi" w:cstheme="minorHAnsi"/>
        <w:sz w:val="14"/>
        <w:szCs w:val="14"/>
        <w:lang w:val="es-CO"/>
      </w:rPr>
      <w:t>New Volunteer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EFC5C" w14:textId="77777777" w:rsidR="009567AB" w:rsidRDefault="009567AB">
      <w:r>
        <w:separator/>
      </w:r>
    </w:p>
  </w:footnote>
  <w:footnote w:type="continuationSeparator" w:id="0">
    <w:p w14:paraId="1D303FD4" w14:textId="77777777" w:rsidR="009567AB" w:rsidRDefault="009567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728CC"/>
    <w:multiLevelType w:val="hybridMultilevel"/>
    <w:tmpl w:val="9C02788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6F6D77"/>
    <w:multiLevelType w:val="hybridMultilevel"/>
    <w:tmpl w:val="8D72E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152B6"/>
    <w:multiLevelType w:val="hybridMultilevel"/>
    <w:tmpl w:val="5CAE032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40D464E"/>
    <w:multiLevelType w:val="hybridMultilevel"/>
    <w:tmpl w:val="A99C51C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28E13F8"/>
    <w:multiLevelType w:val="hybridMultilevel"/>
    <w:tmpl w:val="80E0AF2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79767CB"/>
    <w:multiLevelType w:val="hybridMultilevel"/>
    <w:tmpl w:val="2F3A52A4"/>
    <w:lvl w:ilvl="0" w:tplc="15ACA4C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8E40B1"/>
    <w:multiLevelType w:val="hybridMultilevel"/>
    <w:tmpl w:val="E18C3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3"/>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D2E"/>
    <w:rsid w:val="000A659B"/>
    <w:rsid w:val="000C316D"/>
    <w:rsid w:val="000D43A2"/>
    <w:rsid w:val="000F3101"/>
    <w:rsid w:val="000F5029"/>
    <w:rsid w:val="00136D16"/>
    <w:rsid w:val="00152678"/>
    <w:rsid w:val="0016392F"/>
    <w:rsid w:val="00170B8C"/>
    <w:rsid w:val="0017209E"/>
    <w:rsid w:val="00176674"/>
    <w:rsid w:val="001C0602"/>
    <w:rsid w:val="002067FA"/>
    <w:rsid w:val="00221696"/>
    <w:rsid w:val="00235798"/>
    <w:rsid w:val="00240C75"/>
    <w:rsid w:val="00247038"/>
    <w:rsid w:val="00270D12"/>
    <w:rsid w:val="002876D8"/>
    <w:rsid w:val="002929E5"/>
    <w:rsid w:val="00293864"/>
    <w:rsid w:val="002A4D6B"/>
    <w:rsid w:val="002A61F4"/>
    <w:rsid w:val="002A7ABA"/>
    <w:rsid w:val="002B3974"/>
    <w:rsid w:val="002C077C"/>
    <w:rsid w:val="002C7F03"/>
    <w:rsid w:val="002E194C"/>
    <w:rsid w:val="002E52D8"/>
    <w:rsid w:val="00312FB8"/>
    <w:rsid w:val="003219F6"/>
    <w:rsid w:val="0034537E"/>
    <w:rsid w:val="0035471B"/>
    <w:rsid w:val="003701E0"/>
    <w:rsid w:val="003A4986"/>
    <w:rsid w:val="004055A7"/>
    <w:rsid w:val="0040661A"/>
    <w:rsid w:val="00431478"/>
    <w:rsid w:val="00433BD0"/>
    <w:rsid w:val="00434AFF"/>
    <w:rsid w:val="00436496"/>
    <w:rsid w:val="00447CCB"/>
    <w:rsid w:val="00460D2A"/>
    <w:rsid w:val="0047320B"/>
    <w:rsid w:val="00475B90"/>
    <w:rsid w:val="0048051F"/>
    <w:rsid w:val="00482824"/>
    <w:rsid w:val="00492F14"/>
    <w:rsid w:val="004B48C4"/>
    <w:rsid w:val="004C5FA4"/>
    <w:rsid w:val="004E43F9"/>
    <w:rsid w:val="004F15C5"/>
    <w:rsid w:val="004F7141"/>
    <w:rsid w:val="00501C88"/>
    <w:rsid w:val="00505E8C"/>
    <w:rsid w:val="0051721C"/>
    <w:rsid w:val="00531D9D"/>
    <w:rsid w:val="0054602E"/>
    <w:rsid w:val="00562DF6"/>
    <w:rsid w:val="00567ADF"/>
    <w:rsid w:val="00572530"/>
    <w:rsid w:val="00583B49"/>
    <w:rsid w:val="00590E94"/>
    <w:rsid w:val="0059350E"/>
    <w:rsid w:val="005A431C"/>
    <w:rsid w:val="00606DA0"/>
    <w:rsid w:val="0061032C"/>
    <w:rsid w:val="0061266C"/>
    <w:rsid w:val="0063404E"/>
    <w:rsid w:val="006503A3"/>
    <w:rsid w:val="00674EA9"/>
    <w:rsid w:val="0068434C"/>
    <w:rsid w:val="0069781C"/>
    <w:rsid w:val="006A73BE"/>
    <w:rsid w:val="006D77D7"/>
    <w:rsid w:val="00715F18"/>
    <w:rsid w:val="007244CF"/>
    <w:rsid w:val="007367AE"/>
    <w:rsid w:val="00755936"/>
    <w:rsid w:val="00771D4C"/>
    <w:rsid w:val="0078766C"/>
    <w:rsid w:val="007C0674"/>
    <w:rsid w:val="007C3BB3"/>
    <w:rsid w:val="007D1D44"/>
    <w:rsid w:val="007F3A49"/>
    <w:rsid w:val="007F59FA"/>
    <w:rsid w:val="00815EBE"/>
    <w:rsid w:val="00820392"/>
    <w:rsid w:val="00820F9C"/>
    <w:rsid w:val="00874A29"/>
    <w:rsid w:val="00874D5E"/>
    <w:rsid w:val="00882193"/>
    <w:rsid w:val="008A47EA"/>
    <w:rsid w:val="008B0CB1"/>
    <w:rsid w:val="008B4557"/>
    <w:rsid w:val="008F524E"/>
    <w:rsid w:val="00907A4F"/>
    <w:rsid w:val="009174D3"/>
    <w:rsid w:val="009440FD"/>
    <w:rsid w:val="009551BF"/>
    <w:rsid w:val="009567AB"/>
    <w:rsid w:val="00970BE0"/>
    <w:rsid w:val="00984D32"/>
    <w:rsid w:val="00992CC0"/>
    <w:rsid w:val="009B7938"/>
    <w:rsid w:val="009C03A0"/>
    <w:rsid w:val="009C15B6"/>
    <w:rsid w:val="009C2279"/>
    <w:rsid w:val="009D7E2A"/>
    <w:rsid w:val="009E784F"/>
    <w:rsid w:val="009F4330"/>
    <w:rsid w:val="00A00A19"/>
    <w:rsid w:val="00A02855"/>
    <w:rsid w:val="00A3104A"/>
    <w:rsid w:val="00A318D0"/>
    <w:rsid w:val="00A80E64"/>
    <w:rsid w:val="00A965CC"/>
    <w:rsid w:val="00AA020C"/>
    <w:rsid w:val="00AB4271"/>
    <w:rsid w:val="00AB6758"/>
    <w:rsid w:val="00AD3CEE"/>
    <w:rsid w:val="00AE587F"/>
    <w:rsid w:val="00B155CE"/>
    <w:rsid w:val="00B344E2"/>
    <w:rsid w:val="00B56F52"/>
    <w:rsid w:val="00B909C8"/>
    <w:rsid w:val="00B93B7C"/>
    <w:rsid w:val="00BA659D"/>
    <w:rsid w:val="00C24D2E"/>
    <w:rsid w:val="00C86852"/>
    <w:rsid w:val="00CC5A0B"/>
    <w:rsid w:val="00CD6289"/>
    <w:rsid w:val="00CD6A30"/>
    <w:rsid w:val="00D23C3E"/>
    <w:rsid w:val="00D2678C"/>
    <w:rsid w:val="00D356BB"/>
    <w:rsid w:val="00D52BC0"/>
    <w:rsid w:val="00D533BD"/>
    <w:rsid w:val="00D71B30"/>
    <w:rsid w:val="00D814CA"/>
    <w:rsid w:val="00D87DB8"/>
    <w:rsid w:val="00D96B87"/>
    <w:rsid w:val="00DA7578"/>
    <w:rsid w:val="00DB5EFD"/>
    <w:rsid w:val="00DE39B2"/>
    <w:rsid w:val="00E23FD8"/>
    <w:rsid w:val="00E365F4"/>
    <w:rsid w:val="00E571AA"/>
    <w:rsid w:val="00E73E5E"/>
    <w:rsid w:val="00E90C1C"/>
    <w:rsid w:val="00EE3AD7"/>
    <w:rsid w:val="00F13D64"/>
    <w:rsid w:val="00F20519"/>
    <w:rsid w:val="00F45A4F"/>
    <w:rsid w:val="00F73AD4"/>
    <w:rsid w:val="00F76BE4"/>
    <w:rsid w:val="00F90D74"/>
    <w:rsid w:val="00FA1A83"/>
    <w:rsid w:val="00FB3362"/>
    <w:rsid w:val="00FC0894"/>
    <w:rsid w:val="00FC0FEA"/>
    <w:rsid w:val="00FC3A0F"/>
    <w:rsid w:val="00FF0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67E32"/>
  <w15:chartTrackingRefBased/>
  <w15:docId w15:val="{13A1D969-D9F8-4F61-B43D-9B72529AB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4D2E"/>
    <w:pPr>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4D2E"/>
    <w:pPr>
      <w:tabs>
        <w:tab w:val="center" w:pos="4320"/>
        <w:tab w:val="right" w:pos="8640"/>
      </w:tabs>
    </w:pPr>
  </w:style>
  <w:style w:type="character" w:customStyle="1" w:styleId="HeaderChar">
    <w:name w:val="Header Char"/>
    <w:basedOn w:val="DefaultParagraphFont"/>
    <w:link w:val="Header"/>
    <w:uiPriority w:val="99"/>
    <w:rsid w:val="00C24D2E"/>
    <w:rPr>
      <w:rFonts w:ascii="Times New Roman" w:eastAsia="Times New Roman" w:hAnsi="Times New Roman" w:cs="Times New Roman"/>
      <w:sz w:val="20"/>
      <w:szCs w:val="20"/>
    </w:rPr>
  </w:style>
  <w:style w:type="paragraph" w:styleId="Footer">
    <w:name w:val="footer"/>
    <w:basedOn w:val="Normal"/>
    <w:link w:val="FooterChar"/>
    <w:rsid w:val="00C24D2E"/>
    <w:pPr>
      <w:tabs>
        <w:tab w:val="center" w:pos="4320"/>
        <w:tab w:val="right" w:pos="8640"/>
      </w:tabs>
    </w:pPr>
  </w:style>
  <w:style w:type="character" w:customStyle="1" w:styleId="FooterChar">
    <w:name w:val="Footer Char"/>
    <w:basedOn w:val="DefaultParagraphFont"/>
    <w:link w:val="Footer"/>
    <w:rsid w:val="00C24D2E"/>
    <w:rPr>
      <w:rFonts w:ascii="Times New Roman" w:eastAsia="Times New Roman" w:hAnsi="Times New Roman" w:cs="Times New Roman"/>
      <w:sz w:val="20"/>
      <w:szCs w:val="20"/>
    </w:rPr>
  </w:style>
  <w:style w:type="character" w:styleId="Hyperlink">
    <w:name w:val="Hyperlink"/>
    <w:rsid w:val="00C24D2E"/>
    <w:rPr>
      <w:color w:val="0000FF"/>
      <w:u w:val="single"/>
    </w:rPr>
  </w:style>
  <w:style w:type="paragraph" w:styleId="ListParagraph">
    <w:name w:val="List Paragraph"/>
    <w:basedOn w:val="Normal"/>
    <w:uiPriority w:val="34"/>
    <w:qFormat/>
    <w:rsid w:val="00C24D2E"/>
    <w:pPr>
      <w:autoSpaceDE/>
      <w:autoSpaceDN/>
      <w:adjustRightInd/>
      <w:ind w:left="720"/>
      <w:contextualSpacing/>
    </w:pPr>
    <w:rPr>
      <w:rFonts w:eastAsiaTheme="minorHAnsi" w:cstheme="minorBidi"/>
      <w:sz w:val="24"/>
      <w:szCs w:val="22"/>
    </w:rPr>
  </w:style>
  <w:style w:type="character" w:styleId="FollowedHyperlink">
    <w:name w:val="FollowedHyperlink"/>
    <w:basedOn w:val="DefaultParagraphFont"/>
    <w:uiPriority w:val="99"/>
    <w:semiHidden/>
    <w:unhideWhenUsed/>
    <w:rsid w:val="009B7938"/>
    <w:rPr>
      <w:color w:val="954F72" w:themeColor="followedHyperlink"/>
      <w:u w:val="single"/>
    </w:rPr>
  </w:style>
  <w:style w:type="character" w:styleId="UnresolvedMention">
    <w:name w:val="Unresolved Mention"/>
    <w:basedOn w:val="DefaultParagraphFont"/>
    <w:uiPriority w:val="99"/>
    <w:semiHidden/>
    <w:unhideWhenUsed/>
    <w:rsid w:val="00AB6758"/>
    <w:rPr>
      <w:color w:val="605E5C"/>
      <w:shd w:val="clear" w:color="auto" w:fill="E1DFDD"/>
    </w:rPr>
  </w:style>
  <w:style w:type="table" w:styleId="TableGrid">
    <w:name w:val="Table Grid"/>
    <w:basedOn w:val="TableNormal"/>
    <w:uiPriority w:val="39"/>
    <w:rsid w:val="00970B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ecure4.arlingtondiocese.org/OPCYP_Applicatio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OPCYPSupport.freshdesk.com"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A5BA5687E6164D80AF9B0FC7A706B8" ma:contentTypeVersion="12" ma:contentTypeDescription="Create a new document." ma:contentTypeScope="" ma:versionID="8b302d8728aa89b65b65dd070566eded">
  <xsd:schema xmlns:xsd="http://www.w3.org/2001/XMLSchema" xmlns:xs="http://www.w3.org/2001/XMLSchema" xmlns:p="http://schemas.microsoft.com/office/2006/metadata/properties" xmlns:ns3="d26ec392-7005-46b3-9f65-72e25934d343" xmlns:ns4="58d1ecf3-57ca-4ff4-8704-41d73ddd9474" targetNamespace="http://schemas.microsoft.com/office/2006/metadata/properties" ma:root="true" ma:fieldsID="f23018f3ed522ba20ec5cd854fc7898b" ns3:_="" ns4:_="">
    <xsd:import namespace="d26ec392-7005-46b3-9f65-72e25934d343"/>
    <xsd:import namespace="58d1ecf3-57ca-4ff4-8704-41d73ddd947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ec392-7005-46b3-9f65-72e25934d34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d1ecf3-57ca-4ff4-8704-41d73ddd947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66B0C6-798F-4C9A-8244-E44F615685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6ec392-7005-46b3-9f65-72e25934d343"/>
    <ds:schemaRef ds:uri="58d1ecf3-57ca-4ff4-8704-41d73ddd94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13A925-898A-43AB-BE1D-B4E464D94FC0}">
  <ds:schemaRefs>
    <ds:schemaRef ds:uri="http://schemas.microsoft.com/sharepoint/v3/contenttype/forms"/>
  </ds:schemaRefs>
</ds:datastoreItem>
</file>

<file path=customXml/itemProps3.xml><?xml version="1.0" encoding="utf-8"?>
<ds:datastoreItem xmlns:ds="http://schemas.openxmlformats.org/officeDocument/2006/customXml" ds:itemID="{2B311BC1-BED0-4694-9CB7-2320FF5ED9C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2</Pages>
  <Words>642</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Clark</dc:creator>
  <cp:keywords/>
  <dc:description/>
  <cp:lastModifiedBy>Maria Clark</cp:lastModifiedBy>
  <cp:revision>138</cp:revision>
  <cp:lastPrinted>2022-02-09T16:55:00Z</cp:lastPrinted>
  <dcterms:created xsi:type="dcterms:W3CDTF">2022-02-08T19:13:00Z</dcterms:created>
  <dcterms:modified xsi:type="dcterms:W3CDTF">2022-02-09T16:57:00Z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0x0101006FA5BA5687E6164D80AF9B0FC7A706B8</vt:lpwstr>
  </property>
</Properties>
</file>